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51" w:rsidRPr="007B7E51" w:rsidRDefault="007B7E51" w:rsidP="007B7E51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7CD9">
        <w:rPr>
          <w:rFonts w:ascii="Times New Roman" w:hAnsi="Times New Roman" w:cs="Times New Roman"/>
          <w:sz w:val="24"/>
          <w:szCs w:val="24"/>
        </w:rPr>
        <w:t>4</w:t>
      </w:r>
      <w:r w:rsidRPr="007B7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51" w:rsidRPr="007B7E51" w:rsidRDefault="007B7E51" w:rsidP="007B7E51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>к МИРОВОМУ СОГЛАШЕНИЮ</w:t>
      </w:r>
    </w:p>
    <w:p w:rsidR="002C55AA" w:rsidRPr="007B7E51" w:rsidRDefault="007B7E51" w:rsidP="007B7E51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>по делу об экономической несостоятельности ОАО «Строительно-монтажный трест №40»</w:t>
      </w:r>
    </w:p>
    <w:p w:rsidR="007B7E51" w:rsidRPr="007B7E51" w:rsidRDefault="007B7E51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E51" w:rsidRPr="007B7E51" w:rsidRDefault="007B7E51" w:rsidP="007B7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 xml:space="preserve">График погашения требования конкурсных кредиторов </w:t>
      </w:r>
      <w:r w:rsidR="00206AE5">
        <w:rPr>
          <w:rFonts w:ascii="Times New Roman" w:hAnsi="Times New Roman" w:cs="Times New Roman"/>
          <w:sz w:val="24"/>
          <w:szCs w:val="24"/>
        </w:rPr>
        <w:t>пя</w:t>
      </w:r>
      <w:r w:rsidRPr="007B7E51">
        <w:rPr>
          <w:rFonts w:ascii="Times New Roman" w:hAnsi="Times New Roman" w:cs="Times New Roman"/>
          <w:sz w:val="24"/>
          <w:szCs w:val="24"/>
        </w:rPr>
        <w:t>того раздела</w:t>
      </w:r>
    </w:p>
    <w:p w:rsidR="007B7E51" w:rsidRPr="007B7E51" w:rsidRDefault="00206AE5" w:rsidP="007B7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</w:t>
      </w:r>
      <w:r w:rsidR="007B7E51" w:rsidRPr="007B7E51">
        <w:rPr>
          <w:rFonts w:ascii="Times New Roman" w:hAnsi="Times New Roman" w:cs="Times New Roman"/>
          <w:sz w:val="24"/>
          <w:szCs w:val="24"/>
        </w:rPr>
        <w:t xml:space="preserve">той очереди </w:t>
      </w:r>
      <w:r>
        <w:rPr>
          <w:rFonts w:ascii="Times New Roman" w:hAnsi="Times New Roman" w:cs="Times New Roman"/>
          <w:sz w:val="24"/>
          <w:szCs w:val="24"/>
        </w:rPr>
        <w:t xml:space="preserve">третьей части </w:t>
      </w:r>
      <w:r w:rsidR="007B7E51" w:rsidRPr="007B7E51">
        <w:rPr>
          <w:rFonts w:ascii="Times New Roman" w:hAnsi="Times New Roman" w:cs="Times New Roman"/>
          <w:sz w:val="24"/>
          <w:szCs w:val="24"/>
        </w:rPr>
        <w:t>реестра требований кредиторов, пункт 2.1.</w:t>
      </w:r>
      <w:r w:rsidR="00DA7CD9">
        <w:rPr>
          <w:rFonts w:ascii="Times New Roman" w:hAnsi="Times New Roman" w:cs="Times New Roman"/>
          <w:sz w:val="24"/>
          <w:szCs w:val="24"/>
        </w:rPr>
        <w:t>4</w:t>
      </w:r>
      <w:r w:rsidR="007B7E51" w:rsidRPr="007B7E51">
        <w:rPr>
          <w:rFonts w:ascii="Times New Roman" w:hAnsi="Times New Roman" w:cs="Times New Roman"/>
          <w:sz w:val="24"/>
          <w:szCs w:val="24"/>
        </w:rPr>
        <w:t>. Мирового соглашения.</w:t>
      </w:r>
    </w:p>
    <w:p w:rsidR="007B7E51" w:rsidRPr="007B7E51" w:rsidRDefault="007B7E51" w:rsidP="007B7E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E51">
        <w:rPr>
          <w:rFonts w:ascii="Times New Roman" w:hAnsi="Times New Roman" w:cs="Times New Roman"/>
          <w:sz w:val="24"/>
          <w:szCs w:val="24"/>
        </w:rPr>
        <w:t>(Срок ежемесячного платежа: не позднее последнего дня отчетного месяца)</w:t>
      </w:r>
    </w:p>
    <w:p w:rsidR="007B7E51" w:rsidRDefault="007B7E51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730" w:type="dxa"/>
        <w:tblInd w:w="94" w:type="dxa"/>
        <w:tblLook w:val="04A0" w:firstRow="1" w:lastRow="0" w:firstColumn="1" w:lastColumn="0" w:noHBand="0" w:noVBand="1"/>
      </w:tblPr>
      <w:tblGrid>
        <w:gridCol w:w="800"/>
        <w:gridCol w:w="3042"/>
        <w:gridCol w:w="2630"/>
        <w:gridCol w:w="980"/>
        <w:gridCol w:w="980"/>
        <w:gridCol w:w="980"/>
        <w:gridCol w:w="980"/>
        <w:gridCol w:w="1180"/>
        <w:gridCol w:w="980"/>
        <w:gridCol w:w="980"/>
        <w:gridCol w:w="1198"/>
      </w:tblGrid>
      <w:tr w:rsidR="00DA7CD9" w:rsidRPr="00DA7CD9" w:rsidTr="00DA7CD9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бел. руб</w:t>
            </w:r>
          </w:p>
        </w:tc>
      </w:tr>
      <w:tr w:rsidR="00DA7CD9" w:rsidRPr="00DA7CD9" w:rsidTr="00DA7CD9">
        <w:trPr>
          <w:trHeight w:val="471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очередности</w:t>
            </w:r>
          </w:p>
        </w:tc>
        <w:tc>
          <w:tcPr>
            <w:tcW w:w="26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 о внесении изменений (подпись управляющего)</w:t>
            </w:r>
          </w:p>
        </w:tc>
        <w:tc>
          <w:tcPr>
            <w:tcW w:w="8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 год</w:t>
            </w:r>
          </w:p>
        </w:tc>
      </w:tr>
      <w:tr w:rsidR="00DA7CD9" w:rsidRPr="00DA7CD9" w:rsidTr="00DA7CD9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7CD9" w:rsidRPr="00DA7CD9" w:rsidRDefault="00DA7CD9" w:rsidP="00DA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A7CD9" w:rsidRPr="00DA7CD9" w:rsidTr="00DA7CD9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88 227,45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88 227,45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88 227,45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88 227,45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88 227,45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88 227,45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529 364,70</w:t>
            </w:r>
          </w:p>
        </w:tc>
      </w:tr>
      <w:tr w:rsidR="00DA7CD9" w:rsidRPr="00DA7CD9" w:rsidTr="00DA7CD9">
        <w:trPr>
          <w:trHeight w:val="29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"ГИДРОЛИКА"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1 015,86</w:t>
            </w:r>
          </w:p>
        </w:tc>
      </w:tr>
      <w:tr w:rsidR="00DA7CD9" w:rsidRPr="00DA7CD9" w:rsidTr="00A67475">
        <w:trPr>
          <w:trHeight w:val="40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"ДанСофтКомпани"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17 853,50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17 853,50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17 853,50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17 853,50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17 853,50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17 853,50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107 121,00</w:t>
            </w:r>
          </w:p>
        </w:tc>
      </w:tr>
      <w:tr w:rsidR="00DA7CD9" w:rsidRPr="00DA7CD9" w:rsidTr="00DA7CD9">
        <w:trPr>
          <w:trHeight w:val="2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"Керамин-Столица Инвест"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857,45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5 144,72</w:t>
            </w:r>
          </w:p>
        </w:tc>
      </w:tr>
      <w:tr w:rsidR="00DA7CD9" w:rsidRPr="00DA7CD9" w:rsidTr="00DA7CD9">
        <w:trPr>
          <w:trHeight w:val="31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КДЖЭУП "Жилкомсервис два"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12 519,82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75 118,89</w:t>
            </w:r>
          </w:p>
        </w:tc>
      </w:tr>
      <w:tr w:rsidR="00DA7CD9" w:rsidRPr="00DA7CD9" w:rsidTr="00DA7CD9">
        <w:trPr>
          <w:trHeight w:val="40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"Гомельский ДСК"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7 297,04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7 297,04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7 297,04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7 297,04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7 297,04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7 297,04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43 782,23</w:t>
            </w:r>
          </w:p>
        </w:tc>
      </w:tr>
      <w:tr w:rsidR="00DA7CD9" w:rsidRPr="00DA7CD9" w:rsidTr="00DA7CD9">
        <w:trPr>
          <w:trHeight w:val="35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"Лидастройматериалы"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339,66</w:t>
            </w:r>
          </w:p>
        </w:tc>
      </w:tr>
      <w:tr w:rsidR="00DA7CD9" w:rsidRPr="00DA7CD9" w:rsidTr="00DA7CD9">
        <w:trPr>
          <w:trHeight w:val="24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"Вертрагия"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161,92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971,50</w:t>
            </w:r>
          </w:p>
        </w:tc>
      </w:tr>
      <w:tr w:rsidR="00DA7CD9" w:rsidRPr="00DA7CD9" w:rsidTr="00DA7CD9">
        <w:trPr>
          <w:trHeight w:val="2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 "Рогачёвский лесхоз"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1 723,95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1 723,95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10 343,69</w:t>
            </w:r>
          </w:p>
        </w:tc>
      </w:tr>
      <w:tr w:rsidR="00DA7CD9" w:rsidRPr="00DA7CD9" w:rsidTr="00DA7CD9">
        <w:trPr>
          <w:trHeight w:val="55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ГООС РГОО "Белорусское общество "Знание"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41,50</w:t>
            </w:r>
          </w:p>
        </w:tc>
      </w:tr>
      <w:tr w:rsidR="00DA7CD9" w:rsidRPr="00DA7CD9" w:rsidTr="00A67475">
        <w:trPr>
          <w:trHeight w:val="43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"НеоТехнология"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371,40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2 228,42</w:t>
            </w:r>
          </w:p>
        </w:tc>
      </w:tr>
      <w:tr w:rsidR="00DA7CD9" w:rsidRPr="00DA7CD9" w:rsidTr="00DA7CD9">
        <w:trPr>
          <w:trHeight w:val="287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"Парфюм Трейд"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73,43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440,58</w:t>
            </w:r>
          </w:p>
        </w:tc>
      </w:tr>
      <w:tr w:rsidR="00DA7CD9" w:rsidRPr="00DA7CD9" w:rsidTr="00DA7CD9">
        <w:trPr>
          <w:trHeight w:val="43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"АнкирсПласт"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667,16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4 002,96</w:t>
            </w:r>
          </w:p>
        </w:tc>
      </w:tr>
      <w:tr w:rsidR="00DA7CD9" w:rsidRPr="00DA7CD9" w:rsidTr="00DA7CD9">
        <w:trPr>
          <w:trHeight w:val="39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"Безопасность труда"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847,93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5 087,55</w:t>
            </w:r>
          </w:p>
        </w:tc>
      </w:tr>
      <w:tr w:rsidR="00DA7CD9" w:rsidRPr="00DA7CD9" w:rsidTr="00DA7CD9">
        <w:trPr>
          <w:trHeight w:val="41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 "Жлобинский лесхоз"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D30"/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bookmarkEnd w:id="0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1 638,42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1 638,42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1 638,42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1 638,42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1 638,42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9 830,51</w:t>
            </w:r>
          </w:p>
        </w:tc>
      </w:tr>
      <w:tr w:rsidR="00DA7CD9" w:rsidRPr="00DA7CD9" w:rsidTr="00DA7CD9">
        <w:trPr>
          <w:trHeight w:val="38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Миненков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339,66</w:t>
            </w:r>
          </w:p>
        </w:tc>
      </w:tr>
      <w:tr w:rsidR="00DA7CD9" w:rsidRPr="00DA7CD9" w:rsidTr="00DA7CD9">
        <w:trPr>
          <w:trHeight w:val="41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«Энергосбыт» РУП «Гомельэнерго»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27 870,12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27 870,12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27 870,12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27 870,12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27 870,12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27 870,12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600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167 220,71</w:t>
            </w:r>
          </w:p>
        </w:tc>
      </w:tr>
      <w:tr w:rsidR="00DA7CD9" w:rsidRPr="00DA7CD9" w:rsidTr="00DA7CD9">
        <w:trPr>
          <w:trHeight w:val="64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"ПолиРун-строй (ЧПСУП "ПолиРун-ком")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от 12.05.2022г.реарганизовано, путем присоединения к ООО "ПолиРун-строй". Задолженность в размере 8730,56 в пользу ООО "ПолиРунСтрой"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1 470,09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1 470,09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8 820,56</w:t>
            </w:r>
          </w:p>
        </w:tc>
      </w:tr>
      <w:tr w:rsidR="00DA7CD9" w:rsidRPr="00DA7CD9" w:rsidTr="00DA7CD9">
        <w:trPr>
          <w:trHeight w:val="3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"АНАСТАН"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3 843,56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3 843,56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23 061,38</w:t>
            </w:r>
          </w:p>
        </w:tc>
      </w:tr>
      <w:tr w:rsidR="00DA7CD9" w:rsidRPr="00DA7CD9" w:rsidTr="00DA7CD9">
        <w:trPr>
          <w:trHeight w:val="53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"МегаКерамика"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 из реестра в связи с исключением его 29.12.2020  из ЕГР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A7CD9" w:rsidRPr="00DA7CD9" w:rsidTr="00DA7CD9">
        <w:trPr>
          <w:trHeight w:val="4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"Легпромразвитие"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243,02</w:t>
            </w:r>
          </w:p>
        </w:tc>
      </w:tr>
      <w:tr w:rsidR="00DA7CD9" w:rsidRPr="00DA7CD9" w:rsidTr="00DA7CD9">
        <w:trPr>
          <w:trHeight w:val="4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"Белгрейн"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43,95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263,67</w:t>
            </w:r>
          </w:p>
        </w:tc>
      </w:tr>
      <w:tr w:rsidR="00DA7CD9" w:rsidRPr="00DA7CD9" w:rsidTr="00DA7CD9">
        <w:trPr>
          <w:trHeight w:val="53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инспекция Министерства транспорта и коммуникаций РБ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148,78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600A5C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892,66</w:t>
            </w:r>
            <w:r w:rsidR="00DA7CD9"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7CD9" w:rsidRPr="00DA7CD9" w:rsidTr="00DA7CD9">
        <w:trPr>
          <w:trHeight w:val="40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"Строительный трест №14"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5 198,57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5 198,57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5 198,57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5 198,57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5 198,57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5 198,57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31 191,43</w:t>
            </w:r>
          </w:p>
        </w:tc>
      </w:tr>
      <w:tr w:rsidR="00DA7CD9" w:rsidRPr="00DA7CD9" w:rsidTr="00DA7CD9">
        <w:trPr>
          <w:trHeight w:val="4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ИООО "ВюртБел"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2 339,51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2 339,51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2 339,51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2 339,51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2 339,51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14 037,07</w:t>
            </w:r>
          </w:p>
        </w:tc>
      </w:tr>
      <w:tr w:rsidR="00DA7CD9" w:rsidRPr="00DA7CD9" w:rsidTr="00A67475">
        <w:trPr>
          <w:trHeight w:val="32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"ЕвроРоллет"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A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201,87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1 211,23</w:t>
            </w:r>
          </w:p>
        </w:tc>
      </w:tr>
      <w:tr w:rsidR="00DA7CD9" w:rsidRPr="00DA7CD9" w:rsidTr="00DA7CD9">
        <w:trPr>
          <w:trHeight w:val="287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"Сетком"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2 521,48</w:t>
            </w:r>
          </w:p>
        </w:tc>
      </w:tr>
      <w:tr w:rsidR="00DA7CD9" w:rsidRPr="00DA7CD9" w:rsidTr="00DA7CD9">
        <w:trPr>
          <w:trHeight w:val="71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"Гомельское областное управление Министерства по чрезвычайным ситуациям Республики Беларусь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19,61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117,64</w:t>
            </w:r>
          </w:p>
        </w:tc>
      </w:tr>
      <w:tr w:rsidR="00DA7CD9" w:rsidRPr="00DA7CD9" w:rsidTr="00DA7CD9">
        <w:trPr>
          <w:trHeight w:val="41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"Фортенс"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 из реестра в связи с исключением его 08.06.2021  из ЕГР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A7CD9" w:rsidRPr="00DA7CD9" w:rsidTr="00DA7CD9">
        <w:trPr>
          <w:trHeight w:val="39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"БелОфисТехнологии"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393,97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2 363,79</w:t>
            </w:r>
          </w:p>
        </w:tc>
      </w:tr>
      <w:tr w:rsidR="00DA7CD9" w:rsidRPr="00DA7CD9" w:rsidTr="00DA7CD9">
        <w:trPr>
          <w:trHeight w:val="554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"Жлобинские электрические сети" РУП </w:t>
            </w: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"Гомельэнерго"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156,67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940,02</w:t>
            </w:r>
          </w:p>
        </w:tc>
      </w:tr>
      <w:tr w:rsidR="00DA7CD9" w:rsidRPr="00DA7CD9" w:rsidTr="00DA7CD9">
        <w:trPr>
          <w:trHeight w:val="42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"Строительный трест №27"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334,05</w:t>
            </w:r>
          </w:p>
        </w:tc>
      </w:tr>
      <w:tr w:rsidR="00DA7CD9" w:rsidRPr="00DA7CD9" w:rsidTr="00DA7CD9">
        <w:trPr>
          <w:trHeight w:val="50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РТУП "Белорусское речное </w:t>
            </w:r>
            <w:r w:rsidR="00A67475"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пароходство</w:t>
            </w: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речной порт Речица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1 722,88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1 722,88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7CD9" w:rsidRPr="00DA7CD9" w:rsidRDefault="00DA7CD9" w:rsidP="00DA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10 337,26</w:t>
            </w:r>
          </w:p>
        </w:tc>
      </w:tr>
    </w:tbl>
    <w:p w:rsidR="006E6916" w:rsidRDefault="006E6916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От должника: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 xml:space="preserve">управляющий по делу о банкротстве 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ОАО «Строительно-монтажный трест №40"»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2A3">
        <w:rPr>
          <w:rFonts w:ascii="Times New Roman" w:hAnsi="Times New Roman" w:cs="Times New Roman"/>
          <w:sz w:val="24"/>
          <w:szCs w:val="24"/>
        </w:rPr>
        <w:t>ООО «Правовая Стратегия» директор</w:t>
      </w:r>
      <w:r w:rsidRPr="00694488">
        <w:rPr>
          <w:rFonts w:ascii="Times New Roman" w:hAnsi="Times New Roman" w:cs="Times New Roman"/>
          <w:sz w:val="24"/>
          <w:szCs w:val="24"/>
        </w:rPr>
        <w:tab/>
      </w:r>
      <w:r w:rsidRPr="00694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488">
        <w:rPr>
          <w:rFonts w:ascii="Times New Roman" w:hAnsi="Times New Roman" w:cs="Times New Roman"/>
          <w:sz w:val="24"/>
          <w:szCs w:val="24"/>
        </w:rPr>
        <w:t>С. А.Зибарев</w:t>
      </w:r>
    </w:p>
    <w:p w:rsidR="006E6916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От конкурсных кредиторов:</w:t>
      </w:r>
    </w:p>
    <w:p w:rsidR="006E6916" w:rsidRPr="00694488" w:rsidRDefault="006E6916" w:rsidP="006E6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488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DE7" w:rsidRDefault="00923DE7" w:rsidP="007B7E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3DE7" w:rsidSect="007B7E51">
      <w:headerReference w:type="default" r:id="rId6"/>
      <w:pgSz w:w="16838" w:h="11906" w:orient="landscape"/>
      <w:pgMar w:top="850" w:right="82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FC" w:rsidRDefault="00992DFC" w:rsidP="00923DE7">
      <w:pPr>
        <w:spacing w:after="0" w:line="240" w:lineRule="auto"/>
      </w:pPr>
      <w:r>
        <w:separator/>
      </w:r>
    </w:p>
  </w:endnote>
  <w:endnote w:type="continuationSeparator" w:id="0">
    <w:p w:rsidR="00992DFC" w:rsidRDefault="00992DFC" w:rsidP="0092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FC" w:rsidRDefault="00992DFC" w:rsidP="00923DE7">
      <w:pPr>
        <w:spacing w:after="0" w:line="240" w:lineRule="auto"/>
      </w:pPr>
      <w:r>
        <w:separator/>
      </w:r>
    </w:p>
  </w:footnote>
  <w:footnote w:type="continuationSeparator" w:id="0">
    <w:p w:rsidR="00992DFC" w:rsidRDefault="00992DFC" w:rsidP="0092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8236"/>
      <w:docPartObj>
        <w:docPartGallery w:val="Page Numbers (Top of Page)"/>
        <w:docPartUnique/>
      </w:docPartObj>
    </w:sdtPr>
    <w:sdtEndPr/>
    <w:sdtContent>
      <w:p w:rsidR="00923DE7" w:rsidRDefault="00992DF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A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3DE7" w:rsidRDefault="00923D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E51"/>
    <w:rsid w:val="00036C2A"/>
    <w:rsid w:val="00181C7B"/>
    <w:rsid w:val="00206AE5"/>
    <w:rsid w:val="002C55AA"/>
    <w:rsid w:val="003A1E78"/>
    <w:rsid w:val="004C754A"/>
    <w:rsid w:val="00511140"/>
    <w:rsid w:val="00600A5C"/>
    <w:rsid w:val="006E6916"/>
    <w:rsid w:val="007B7E51"/>
    <w:rsid w:val="00923DE7"/>
    <w:rsid w:val="00992DFC"/>
    <w:rsid w:val="00A67475"/>
    <w:rsid w:val="00B03636"/>
    <w:rsid w:val="00D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BD6C"/>
  <w15:docId w15:val="{76D99061-E0E6-441D-BD84-3181557C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5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DE7"/>
  </w:style>
  <w:style w:type="paragraph" w:styleId="a6">
    <w:name w:val="footer"/>
    <w:basedOn w:val="a"/>
    <w:link w:val="a7"/>
    <w:uiPriority w:val="99"/>
    <w:semiHidden/>
    <w:unhideWhenUsed/>
    <w:rsid w:val="0092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DE7"/>
  </w:style>
  <w:style w:type="paragraph" w:styleId="a8">
    <w:name w:val="Balloon Text"/>
    <w:basedOn w:val="a"/>
    <w:link w:val="a9"/>
    <w:uiPriority w:val="99"/>
    <w:semiHidden/>
    <w:unhideWhenUsed/>
    <w:rsid w:val="00A6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LLCMakovskayaTB</cp:lastModifiedBy>
  <cp:revision>5</cp:revision>
  <cp:lastPrinted>2025-05-12T10:43:00Z</cp:lastPrinted>
  <dcterms:created xsi:type="dcterms:W3CDTF">2025-05-07T07:27:00Z</dcterms:created>
  <dcterms:modified xsi:type="dcterms:W3CDTF">2025-05-12T11:40:00Z</dcterms:modified>
</cp:coreProperties>
</file>